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C3" w:rsidRDefault="000513C3"/>
    <w:p w:rsidR="000513C3" w:rsidRDefault="008D1DE4">
      <w:pPr>
        <w:rPr>
          <w:rFonts w:ascii="標楷體" w:eastAsia="標楷體" w:hAnsi="標楷體" w:cs="新細明體"/>
          <w:kern w:val="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南市政府財政稅務局</w:t>
      </w:r>
      <w:r w:rsidR="000513C3" w:rsidRPr="000513C3">
        <w:rPr>
          <w:rFonts w:ascii="標楷體" w:eastAsia="標楷體" w:hAnsi="標楷體" w:cs="新細明體" w:hint="eastAsia"/>
          <w:kern w:val="0"/>
          <w:sz w:val="40"/>
          <w:szCs w:val="40"/>
        </w:rPr>
        <w:t>  函</w:t>
      </w:r>
    </w:p>
    <w:p w:rsidR="000513C3" w:rsidRDefault="000513C3">
      <w:pPr>
        <w:rPr>
          <w:rFonts w:ascii="標楷體" w:eastAsia="標楷體" w:hAnsi="標楷體" w:cs="新細明體"/>
          <w:kern w:val="0"/>
          <w:sz w:val="40"/>
          <w:szCs w:val="40"/>
        </w:rPr>
      </w:pPr>
      <w:r w:rsidRPr="000513C3">
        <w:rPr>
          <w:rFonts w:ascii="標楷體" w:eastAsia="標楷體" w:hAnsi="標楷體" w:cs="新細明體" w:hint="eastAsia"/>
          <w:kern w:val="0"/>
          <w:sz w:val="32"/>
          <w:szCs w:val="32"/>
        </w:rPr>
        <w:t>主旨：</w:t>
      </w:r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為維護民眾權益，請貴單位協助以LED電子看板或字幕機、廣播器材、網站、文宣等媒體或重要集會宣導稅務訊息6則，以</w:t>
      </w:r>
      <w:proofErr w:type="gramStart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紉</w:t>
      </w:r>
      <w:proofErr w:type="gramEnd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公誼，請查照。</w:t>
      </w:r>
    </w:p>
    <w:p w:rsidR="000513C3" w:rsidRDefault="000513C3"/>
    <w:p w:rsidR="000513C3" w:rsidRDefault="000513C3" w:rsidP="000513C3">
      <w:pPr>
        <w:widowControl/>
        <w:wordWrap w:val="0"/>
        <w:rPr>
          <w:rFonts w:ascii="標楷體" w:eastAsia="標楷體" w:hAnsi="標楷體" w:cs="新細明體"/>
          <w:kern w:val="0"/>
          <w:sz w:val="32"/>
          <w:szCs w:val="32"/>
        </w:rPr>
      </w:pPr>
      <w:r w:rsidRPr="000513C3">
        <w:rPr>
          <w:rFonts w:ascii="標楷體" w:eastAsia="標楷體" w:hAnsi="標楷體" w:cs="新細明體" w:hint="eastAsia"/>
          <w:kern w:val="0"/>
          <w:sz w:val="32"/>
          <w:szCs w:val="32"/>
        </w:rPr>
        <w:t>說明：</w:t>
      </w:r>
    </w:p>
    <w:p w:rsidR="000513C3" w:rsidRDefault="000513C3" w:rsidP="000513C3">
      <w:pPr>
        <w:widowControl/>
        <w:wordWrap w:val="0"/>
        <w:rPr>
          <w:rFonts w:ascii="標楷體" w:eastAsia="標楷體" w:hAnsi="標楷體" w:cs="新細明體"/>
          <w:kern w:val="0"/>
          <w:sz w:val="32"/>
          <w:szCs w:val="32"/>
        </w:rPr>
      </w:pPr>
      <w:r w:rsidRPr="000513C3">
        <w:rPr>
          <w:rFonts w:ascii="標楷體" w:eastAsia="標楷體" w:hAnsi="標楷體" w:cs="新細明體" w:hint="eastAsia"/>
          <w:kern w:val="0"/>
          <w:sz w:val="32"/>
          <w:szCs w:val="32"/>
        </w:rPr>
        <w:t>一、刊登資料如下：</w:t>
      </w:r>
    </w:p>
    <w:p w:rsidR="000513C3" w:rsidRDefault="00DB31DC" w:rsidP="000513C3">
      <w:pPr>
        <w:widowControl/>
        <w:wordWrap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)110年房屋稅開徵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囉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！繳納期間為5/1-5/31，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早繳早安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心。</w:t>
      </w:r>
    </w:p>
    <w:p w:rsidR="000513C3" w:rsidRPr="000513C3" w:rsidRDefault="009227E6" w:rsidP="000513C3">
      <w:pPr>
        <w:widowControl/>
        <w:wordWrap w:val="0"/>
        <w:rPr>
          <w:rFonts w:ascii="標楷體" w:eastAsia="標楷體" w:hAnsi="標楷體" w:cs="新細明體"/>
          <w:kern w:val="0"/>
          <w:sz w:val="32"/>
          <w:szCs w:val="32"/>
        </w:rPr>
      </w:pPr>
      <w:r w:rsidRPr="009227E6">
        <w:rPr>
          <w:rFonts w:ascii="標楷體" w:eastAsia="標楷體" w:hAnsi="標楷體" w:cs="新細明體" w:hint="eastAsia"/>
          <w:kern w:val="0"/>
          <w:sz w:val="32"/>
          <w:szCs w:val="32"/>
        </w:rPr>
        <w:t>（二）</w:t>
      </w:r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請多多利用行動支付APP繳納，防疫免出門 安全又便利。</w:t>
      </w:r>
    </w:p>
    <w:p w:rsidR="000513C3" w:rsidRPr="009227E6" w:rsidRDefault="009227E6" w:rsidP="000513C3">
      <w:pPr>
        <w:widowControl/>
        <w:wordWrap w:val="0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9227E6">
        <w:rPr>
          <w:rFonts w:ascii="標楷體" w:eastAsia="標楷體" w:hAnsi="標楷體" w:cs="新細明體" w:hint="eastAsia"/>
          <w:kern w:val="0"/>
          <w:sz w:val="32"/>
          <w:szCs w:val="32"/>
        </w:rPr>
        <w:t>（三）</w:t>
      </w:r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稅單遺失或沒收到者，可利用地方稅網路申報</w:t>
      </w:r>
      <w:proofErr w:type="gramStart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作業系統線上查</w:t>
      </w:r>
      <w:proofErr w:type="gramEnd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繳稅或以便利商店多媒體資訊機列印繳納單(限金額3萬元以下)至櫃</w:t>
      </w:r>
      <w:proofErr w:type="gramStart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臺</w:t>
      </w:r>
      <w:proofErr w:type="gramEnd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繳納。</w:t>
      </w:r>
    </w:p>
    <w:p w:rsidR="000513C3" w:rsidRPr="009227E6" w:rsidRDefault="009227E6" w:rsidP="000513C3">
      <w:pPr>
        <w:widowControl/>
        <w:wordWrap w:val="0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9227E6">
        <w:rPr>
          <w:rFonts w:ascii="標楷體" w:eastAsia="標楷體" w:hAnsi="標楷體" w:cs="新細明體" w:hint="eastAsia"/>
          <w:kern w:val="0"/>
          <w:sz w:val="32"/>
          <w:szCs w:val="32"/>
        </w:rPr>
        <w:t>（四）</w:t>
      </w:r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自今年起亦可至台南市各地政事務所，以自然人憑證使用地政謄本販賣(地方稅補單)機直接補發繳款書。</w:t>
      </w:r>
    </w:p>
    <w:p w:rsidR="000513C3" w:rsidRDefault="009227E6" w:rsidP="000513C3">
      <w:pPr>
        <w:widowControl/>
        <w:wordWrap w:val="0"/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</w:pPr>
      <w:r w:rsidRPr="009227E6">
        <w:rPr>
          <w:rFonts w:ascii="標楷體" w:eastAsia="標楷體" w:hAnsi="標楷體" w:cs="新細明體" w:hint="eastAsia"/>
          <w:kern w:val="0"/>
          <w:sz w:val="32"/>
          <w:szCs w:val="32"/>
        </w:rPr>
        <w:t>（五）</w:t>
      </w:r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受</w:t>
      </w:r>
      <w:proofErr w:type="gramStart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疫</w:t>
      </w:r>
      <w:proofErr w:type="gramEnd"/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情影響房屋稅繳納有困難者，可申請延期或分期繳納，免付費服務電話0800-000-321。</w:t>
      </w:r>
    </w:p>
    <w:p w:rsidR="00DB31DC" w:rsidRPr="009227E6" w:rsidRDefault="00DB31DC" w:rsidP="000513C3">
      <w:pPr>
        <w:widowControl/>
        <w:wordWrap w:val="0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lastRenderedPageBreak/>
        <w:t>(六)110年5月房屋稅開徵，為鼓勵台南市納稅義務人使用行動支付(遠端)、網路繳稅服務網站(paytax.nat.gov.tw)、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線上查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繳稅等免出門方式繳納房屋稅，財政稅務局舉辦抽獎活動，詳情請洽該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局官網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9227E6" w:rsidRPr="009227E6" w:rsidRDefault="000513C3" w:rsidP="008D1DE4">
      <w:pPr>
        <w:widowControl/>
        <w:wordWrap w:val="0"/>
        <w:rPr>
          <w:rFonts w:ascii="新細明體" w:eastAsia="新細明體" w:hAnsi="新細明體" w:cs="新細明體"/>
          <w:vanish/>
          <w:kern w:val="0"/>
          <w:szCs w:val="24"/>
        </w:rPr>
      </w:pPr>
      <w:r w:rsidRPr="000513C3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="00DB31D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宣導期間：即日起至5月31日。</w:t>
      </w:r>
      <w:bookmarkStart w:id="0" w:name="_GoBack"/>
      <w:bookmarkEnd w:id="0"/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 w:rsidP="000513C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513C3" w:rsidRPr="000513C3" w:rsidRDefault="000513C3"/>
    <w:sectPr w:rsidR="000513C3" w:rsidRPr="00051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0F" w:rsidRDefault="00FA300F" w:rsidP="009227E6">
      <w:r>
        <w:separator/>
      </w:r>
    </w:p>
  </w:endnote>
  <w:endnote w:type="continuationSeparator" w:id="0">
    <w:p w:rsidR="00FA300F" w:rsidRDefault="00FA300F" w:rsidP="0092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0F" w:rsidRDefault="00FA300F" w:rsidP="009227E6">
      <w:r>
        <w:separator/>
      </w:r>
    </w:p>
  </w:footnote>
  <w:footnote w:type="continuationSeparator" w:id="0">
    <w:p w:rsidR="00FA300F" w:rsidRDefault="00FA300F" w:rsidP="0092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C3"/>
    <w:rsid w:val="000513C3"/>
    <w:rsid w:val="001F2B6F"/>
    <w:rsid w:val="005F620C"/>
    <w:rsid w:val="00873560"/>
    <w:rsid w:val="008D1DE4"/>
    <w:rsid w:val="009227E6"/>
    <w:rsid w:val="00DB31DC"/>
    <w:rsid w:val="00DD4A5D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11">
    <w:name w:val="css11"/>
    <w:basedOn w:val="a0"/>
    <w:rsid w:val="000513C3"/>
  </w:style>
  <w:style w:type="character" w:styleId="a3">
    <w:name w:val="Hyperlink"/>
    <w:basedOn w:val="a0"/>
    <w:uiPriority w:val="99"/>
    <w:semiHidden/>
    <w:unhideWhenUsed/>
    <w:rsid w:val="000513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3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7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11">
    <w:name w:val="css11"/>
    <w:basedOn w:val="a0"/>
    <w:rsid w:val="000513C3"/>
  </w:style>
  <w:style w:type="character" w:styleId="a3">
    <w:name w:val="Hyperlink"/>
    <w:basedOn w:val="a0"/>
    <w:uiPriority w:val="99"/>
    <w:semiHidden/>
    <w:unhideWhenUsed/>
    <w:rsid w:val="000513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3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dcterms:created xsi:type="dcterms:W3CDTF">2021-04-07T01:13:00Z</dcterms:created>
  <dcterms:modified xsi:type="dcterms:W3CDTF">2021-05-12T00:32:00Z</dcterms:modified>
</cp:coreProperties>
</file>